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04" w:rsidRPr="00444F10" w:rsidRDefault="00820D4E" w:rsidP="00444F10">
      <w:pPr>
        <w:jc w:val="center"/>
        <w:rPr>
          <w:rFonts w:ascii="Times New Roman" w:hAnsi="Times New Roman" w:cs="Times New Roman"/>
          <w:b/>
          <w:sz w:val="28"/>
          <w:szCs w:val="28"/>
        </w:rPr>
      </w:pPr>
      <w:bookmarkStart w:id="0" w:name="_GoBack"/>
      <w:bookmarkEnd w:id="0"/>
      <w:r w:rsidRPr="00444F10">
        <w:rPr>
          <w:rFonts w:ascii="Times New Roman" w:hAnsi="Times New Roman" w:cs="Times New Roman"/>
          <w:b/>
          <w:sz w:val="28"/>
          <w:szCs w:val="28"/>
        </w:rPr>
        <w:t xml:space="preserve">Памятка для </w:t>
      </w:r>
      <w:r w:rsidRPr="00444F10">
        <w:rPr>
          <w:rFonts w:ascii="Times New Roman" w:hAnsi="Times New Roman"/>
          <w:b/>
          <w:sz w:val="28"/>
          <w:szCs w:val="28"/>
        </w:rPr>
        <w:t>родителей (законных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20D4E" w:rsidRPr="00444F10" w:rsidRDefault="00820D4E" w:rsidP="00820D4E">
      <w:pPr>
        <w:shd w:val="clear" w:color="auto" w:fill="FFFFFF"/>
        <w:spacing w:after="231" w:line="245" w:lineRule="atLeast"/>
        <w:jc w:val="both"/>
        <w:rPr>
          <w:rFonts w:ascii="Times New Roman" w:hAnsi="Times New Roman"/>
          <w:sz w:val="26"/>
          <w:szCs w:val="26"/>
        </w:rPr>
      </w:pPr>
      <w:r w:rsidRPr="00444F10">
        <w:rPr>
          <w:rFonts w:ascii="Times New Roman" w:hAnsi="Times New Roman" w:cs="Times New Roman"/>
          <w:b/>
          <w:sz w:val="26"/>
          <w:szCs w:val="26"/>
        </w:rPr>
        <w:t>1.</w:t>
      </w:r>
      <w:r w:rsidRPr="00444F10">
        <w:rPr>
          <w:rFonts w:ascii="Times New Roman" w:hAnsi="Times New Roman" w:cs="Times New Roman"/>
          <w:sz w:val="26"/>
          <w:szCs w:val="26"/>
        </w:rPr>
        <w:t xml:space="preserve"> </w:t>
      </w:r>
      <w:r w:rsidRPr="00444F10">
        <w:rPr>
          <w:rFonts w:ascii="Times New Roman" w:hAnsi="Times New Roman"/>
          <w:sz w:val="26"/>
          <w:szCs w:val="26"/>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444F10">
        <w:rPr>
          <w:rFonts w:ascii="Times New Roman" w:hAnsi="Times New Roman"/>
          <w:b/>
          <w:sz w:val="26"/>
          <w:szCs w:val="26"/>
        </w:rPr>
        <w:t xml:space="preserve">заявление о приеме на обучение и документы для приема на обучение, подает </w:t>
      </w:r>
      <w:r w:rsidRPr="00444F10">
        <w:rPr>
          <w:rFonts w:ascii="Times New Roman" w:hAnsi="Times New Roman"/>
          <w:sz w:val="26"/>
          <w:szCs w:val="26"/>
        </w:rPr>
        <w:t xml:space="preserve">(подают) одним из следующих способов: </w:t>
      </w:r>
    </w:p>
    <w:p w:rsidR="00820D4E" w:rsidRPr="00444F10" w:rsidRDefault="00820D4E" w:rsidP="00820D4E">
      <w:pPr>
        <w:shd w:val="clear" w:color="auto" w:fill="FFFFFF"/>
        <w:spacing w:after="231" w:line="245" w:lineRule="atLeast"/>
        <w:jc w:val="both"/>
        <w:rPr>
          <w:rFonts w:ascii="Times New Roman" w:hAnsi="Times New Roman"/>
          <w:sz w:val="26"/>
          <w:szCs w:val="26"/>
        </w:rPr>
      </w:pPr>
      <w:r w:rsidRPr="00444F10">
        <w:rPr>
          <w:rFonts w:ascii="Times New Roman" w:hAnsi="Times New Roman"/>
          <w:sz w:val="26"/>
          <w:szCs w:val="26"/>
        </w:rPr>
        <w:t xml:space="preserve">1)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820D4E" w:rsidRPr="00444F10" w:rsidRDefault="00820D4E" w:rsidP="00820D4E">
      <w:pPr>
        <w:shd w:val="clear" w:color="auto" w:fill="FFFFFF"/>
        <w:spacing w:after="231" w:line="245" w:lineRule="atLeast"/>
        <w:jc w:val="both"/>
        <w:rPr>
          <w:rFonts w:ascii="Times New Roman" w:hAnsi="Times New Roman"/>
          <w:sz w:val="26"/>
          <w:szCs w:val="26"/>
        </w:rPr>
      </w:pPr>
      <w:r w:rsidRPr="00444F10">
        <w:rPr>
          <w:rFonts w:ascii="Times New Roman" w:hAnsi="Times New Roman"/>
          <w:sz w:val="26"/>
          <w:szCs w:val="26"/>
        </w:rPr>
        <w:t>2) через операторов почтовой связи общего пользования заказным письмом с уведомлением о вручении.</w:t>
      </w:r>
    </w:p>
    <w:p w:rsidR="00820D4E" w:rsidRPr="00444F10" w:rsidRDefault="00820D4E" w:rsidP="00820D4E">
      <w:pPr>
        <w:shd w:val="clear" w:color="auto" w:fill="FFFFFF"/>
        <w:spacing w:after="231" w:line="245" w:lineRule="atLeast"/>
        <w:jc w:val="both"/>
        <w:rPr>
          <w:rFonts w:ascii="Times New Roman" w:hAnsi="Times New Roman"/>
          <w:b/>
          <w:sz w:val="26"/>
          <w:szCs w:val="26"/>
        </w:rPr>
      </w:pPr>
      <w:r w:rsidRPr="00444F10">
        <w:rPr>
          <w:rFonts w:ascii="Times New Roman" w:hAnsi="Times New Roman"/>
          <w:b/>
          <w:sz w:val="26"/>
          <w:szCs w:val="26"/>
        </w:rPr>
        <w:t>Личный прием заявление не предусмотрен.</w:t>
      </w:r>
    </w:p>
    <w:p w:rsidR="00820D4E" w:rsidRPr="00444F10" w:rsidRDefault="00820D4E"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cs="Times New Roman"/>
          <w:b/>
          <w:sz w:val="26"/>
          <w:szCs w:val="26"/>
        </w:rPr>
        <w:t>2.</w:t>
      </w:r>
      <w:r w:rsidRPr="00444F10">
        <w:rPr>
          <w:rFonts w:ascii="Times New Roman" w:hAnsi="Times New Roman" w:cs="Times New Roman"/>
          <w:sz w:val="26"/>
          <w:szCs w:val="26"/>
        </w:rPr>
        <w:t xml:space="preserve"> </w:t>
      </w:r>
      <w:r w:rsidRPr="00444F10">
        <w:rPr>
          <w:rFonts w:ascii="Times New Roman" w:hAnsi="Times New Roman"/>
          <w:sz w:val="26"/>
          <w:szCs w:val="26"/>
        </w:rPr>
        <w:t>В случае представления неполного комплекта документов общеобразовательная организация возвращает заявление без его рассмотрения.</w:t>
      </w:r>
    </w:p>
    <w:p w:rsidR="00820D4E" w:rsidRPr="00444F10" w:rsidRDefault="00820D4E"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sz w:val="26"/>
          <w:szCs w:val="26"/>
        </w:rPr>
        <w:t xml:space="preserve">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w:t>
      </w:r>
    </w:p>
    <w:p w:rsidR="00820D4E" w:rsidRPr="00444F10" w:rsidRDefault="00820D4E"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sz w:val="26"/>
          <w:szCs w:val="26"/>
        </w:rPr>
        <w:t xml:space="preserve">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820D4E" w:rsidRPr="00444F10" w:rsidRDefault="00820D4E" w:rsidP="00820D4E">
      <w:pPr>
        <w:shd w:val="clear" w:color="auto" w:fill="FFFFFF"/>
        <w:spacing w:after="231" w:line="245" w:lineRule="atLeast"/>
        <w:rPr>
          <w:rFonts w:ascii="Times New Roman" w:hAnsi="Times New Roman"/>
          <w:b/>
          <w:sz w:val="26"/>
          <w:szCs w:val="26"/>
        </w:rPr>
      </w:pPr>
      <w:r w:rsidRPr="00444F10">
        <w:rPr>
          <w:rFonts w:ascii="Times New Roman" w:hAnsi="Times New Roman"/>
          <w:b/>
          <w:sz w:val="26"/>
          <w:szCs w:val="26"/>
        </w:rPr>
        <w:t>3.</w:t>
      </w:r>
      <w:r w:rsidRPr="00444F10">
        <w:rPr>
          <w:rFonts w:ascii="Times New Roman" w:hAnsi="Times New Roman"/>
          <w:sz w:val="26"/>
          <w:szCs w:val="26"/>
        </w:rPr>
        <w:t xml:space="preserve"> </w:t>
      </w:r>
      <w:r w:rsidR="00C64A87" w:rsidRPr="00444F10">
        <w:rPr>
          <w:rFonts w:ascii="Times New Roman" w:hAnsi="Times New Roman"/>
          <w:b/>
          <w:sz w:val="26"/>
          <w:szCs w:val="26"/>
        </w:rPr>
        <w:t>Документы, предъявляемые в образовательную организацию:</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подтверждающих родство заявителя (заявителей) (или законность представления прав ребенка);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lastRenderedPageBreak/>
        <w:t xml:space="preserve"> -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Pr="00444F10">
        <w:rPr>
          <w:rFonts w:ascii="Times New Roman" w:hAnsi="Times New Roman"/>
          <w:sz w:val="26"/>
          <w:szCs w:val="26"/>
        </w:rPr>
        <w:t>гражданства ;</w:t>
      </w:r>
      <w:proofErr w:type="gramEnd"/>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подтверждающих осуществление родителем (законным представителем) трудовой деятельности (при наличии). </w:t>
      </w:r>
    </w:p>
    <w:p w:rsidR="00820D4E" w:rsidRPr="00444F10" w:rsidRDefault="00C64A87" w:rsidP="00820D4E">
      <w:pPr>
        <w:shd w:val="clear" w:color="auto" w:fill="FFFFFF"/>
        <w:spacing w:after="231" w:line="245" w:lineRule="atLeast"/>
        <w:rPr>
          <w:rFonts w:ascii="Times New Roman" w:eastAsia="Times New Roman" w:hAnsi="Times New Roman"/>
          <w:b/>
          <w:sz w:val="26"/>
          <w:szCs w:val="26"/>
        </w:rPr>
      </w:pPr>
      <w:r w:rsidRPr="00444F10">
        <w:rPr>
          <w:rFonts w:ascii="Times New Roman" w:hAnsi="Times New Roman"/>
          <w:b/>
          <w:sz w:val="26"/>
          <w:szCs w:val="26"/>
        </w:rPr>
        <w:lastRenderedPageBreak/>
        <w:t xml:space="preserve">4. </w:t>
      </w:r>
      <w:r w:rsidR="00820D4E" w:rsidRPr="00444F10">
        <w:rPr>
          <w:rFonts w:ascii="Times New Roman" w:hAnsi="Times New Roman"/>
          <w:b/>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20D4E" w:rsidRPr="00444F10" w:rsidRDefault="00C64A87"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b/>
          <w:sz w:val="26"/>
          <w:szCs w:val="26"/>
        </w:rPr>
        <w:t>5.</w:t>
      </w:r>
      <w:r w:rsidRPr="00444F10">
        <w:rPr>
          <w:rFonts w:ascii="Times New Roman" w:hAnsi="Times New Roman"/>
          <w:sz w:val="26"/>
          <w:szCs w:val="26"/>
        </w:rPr>
        <w:t xml:space="preserve">  </w:t>
      </w:r>
      <w:r w:rsidRPr="00444F10">
        <w:rPr>
          <w:rFonts w:ascii="Times New Roman" w:hAnsi="Times New Roman"/>
          <w:b/>
          <w:sz w:val="26"/>
          <w:szCs w:val="26"/>
        </w:rPr>
        <w:t>Положение не распространяется на граждан:</w:t>
      </w:r>
    </w:p>
    <w:p w:rsidR="00C64A87" w:rsidRPr="00444F10" w:rsidRDefault="00C64A87" w:rsidP="00C64A87">
      <w:pPr>
        <w:pStyle w:val="a3"/>
        <w:shd w:val="clear" w:color="auto" w:fill="FFFFFF"/>
        <w:spacing w:before="210" w:beforeAutospacing="0" w:after="0" w:afterAutospacing="0"/>
        <w:ind w:firstLine="540"/>
        <w:rPr>
          <w:color w:val="000000"/>
          <w:sz w:val="26"/>
          <w:szCs w:val="26"/>
        </w:rPr>
      </w:pPr>
      <w:r w:rsidRPr="00444F10">
        <w:rPr>
          <w:color w:val="000000"/>
          <w:sz w:val="26"/>
          <w:szCs w:val="26"/>
        </w:rPr>
        <w:t>1) являющихся гражданами Республики Беларусь;</w:t>
      </w:r>
    </w:p>
    <w:p w:rsidR="00C64A87" w:rsidRPr="00444F10" w:rsidRDefault="00C64A87" w:rsidP="00C64A87">
      <w:pPr>
        <w:pStyle w:val="a3"/>
        <w:shd w:val="clear" w:color="auto" w:fill="FFFFFF"/>
        <w:spacing w:before="210" w:beforeAutospacing="0" w:after="0" w:afterAutospacing="0"/>
        <w:ind w:firstLine="540"/>
        <w:rPr>
          <w:color w:val="000000"/>
          <w:sz w:val="26"/>
          <w:szCs w:val="26"/>
        </w:rPr>
      </w:pPr>
      <w:r w:rsidRPr="00444F10">
        <w:rPr>
          <w:color w:val="000000"/>
          <w:sz w:val="26"/>
          <w:szCs w:val="26"/>
        </w:rP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444F10" w:rsidRPr="00444F10" w:rsidRDefault="00444F10" w:rsidP="00C64A87">
      <w:pPr>
        <w:pStyle w:val="a3"/>
        <w:shd w:val="clear" w:color="auto" w:fill="FFFFFF"/>
        <w:spacing w:before="210" w:beforeAutospacing="0" w:after="0" w:afterAutospacing="0"/>
        <w:ind w:firstLine="540"/>
        <w:rPr>
          <w:color w:val="000000"/>
          <w:sz w:val="26"/>
          <w:szCs w:val="26"/>
        </w:rPr>
      </w:pPr>
      <w:r w:rsidRPr="00444F10">
        <w:rPr>
          <w:color w:val="000000"/>
          <w:sz w:val="26"/>
          <w:szCs w:val="26"/>
          <w:shd w:val="clear" w:color="auto" w:fill="FFFFFF"/>
        </w:rPr>
        <w:t>На иностранных граждан, являющихся:</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 xml:space="preserve">3) сотрудниками и членами административно-технического персонала аппаратов военного </w:t>
      </w:r>
      <w:proofErr w:type="spellStart"/>
      <w:r w:rsidRPr="00444F10">
        <w:rPr>
          <w:color w:val="000000"/>
          <w:sz w:val="26"/>
          <w:szCs w:val="26"/>
        </w:rPr>
        <w:t>атташата</w:t>
      </w:r>
      <w:proofErr w:type="spellEnd"/>
      <w:r w:rsidRPr="00444F10">
        <w:rPr>
          <w:color w:val="000000"/>
          <w:sz w:val="26"/>
          <w:szCs w:val="26"/>
        </w:rPr>
        <w:t>, торговых представительств и иных представительств органов государственной власти иностранных государств;</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4) членами семей лиц, указанных в </w:t>
      </w:r>
      <w:hyperlink r:id="rId4" w:anchor="dst1426" w:history="1">
        <w:r w:rsidRPr="00444F10">
          <w:rPr>
            <w:rStyle w:val="a4"/>
            <w:color w:val="auto"/>
            <w:sz w:val="26"/>
            <w:szCs w:val="26"/>
            <w:u w:val="none"/>
          </w:rPr>
          <w:t>подпунктах 1</w:t>
        </w:r>
      </w:hyperlink>
      <w:r w:rsidRPr="00444F10">
        <w:rPr>
          <w:sz w:val="26"/>
          <w:szCs w:val="26"/>
        </w:rPr>
        <w:t> - </w:t>
      </w:r>
      <w:hyperlink r:id="rId5" w:anchor="dst1428" w:history="1">
        <w:r w:rsidRPr="00444F10">
          <w:rPr>
            <w:rStyle w:val="a4"/>
            <w:color w:val="auto"/>
            <w:sz w:val="26"/>
            <w:szCs w:val="26"/>
            <w:u w:val="none"/>
          </w:rPr>
          <w:t>3</w:t>
        </w:r>
      </w:hyperlink>
      <w:r w:rsidRPr="00444F10">
        <w:rPr>
          <w:color w:val="000000"/>
          <w:sz w:val="26"/>
          <w:szCs w:val="26"/>
        </w:rPr>
        <w:t> настоящего пункта.</w:t>
      </w:r>
    </w:p>
    <w:p w:rsidR="00444F10" w:rsidRPr="00444F10" w:rsidRDefault="00444F10" w:rsidP="00444F10">
      <w:pPr>
        <w:pStyle w:val="no-indent"/>
        <w:shd w:val="clear" w:color="auto" w:fill="FFFFFF"/>
        <w:spacing w:before="210" w:beforeAutospacing="0" w:after="0" w:afterAutospacing="0" w:line="360" w:lineRule="atLeast"/>
        <w:rPr>
          <w:color w:val="828282"/>
          <w:sz w:val="26"/>
          <w:szCs w:val="26"/>
        </w:rPr>
      </w:pPr>
    </w:p>
    <w:p w:rsidR="00C64A87" w:rsidRDefault="00C64A87" w:rsidP="00C64A87">
      <w:pPr>
        <w:pStyle w:val="a3"/>
        <w:shd w:val="clear" w:color="auto" w:fill="FFFFFF"/>
        <w:spacing w:before="210" w:beforeAutospacing="0" w:after="0" w:afterAutospacing="0"/>
        <w:ind w:firstLine="540"/>
        <w:rPr>
          <w:color w:val="000000"/>
          <w:sz w:val="30"/>
          <w:szCs w:val="30"/>
        </w:rPr>
      </w:pPr>
    </w:p>
    <w:p w:rsidR="00C64A87" w:rsidRDefault="00C64A87" w:rsidP="00820D4E">
      <w:pPr>
        <w:shd w:val="clear" w:color="auto" w:fill="FFFFFF"/>
        <w:spacing w:after="231" w:line="245" w:lineRule="atLeast"/>
        <w:ind w:firstLine="708"/>
        <w:jc w:val="both"/>
        <w:rPr>
          <w:rFonts w:ascii="Times New Roman" w:hAnsi="Times New Roman"/>
          <w:sz w:val="24"/>
          <w:szCs w:val="24"/>
        </w:rPr>
      </w:pPr>
    </w:p>
    <w:p w:rsidR="00820D4E" w:rsidRPr="00820D4E" w:rsidRDefault="00820D4E">
      <w:pPr>
        <w:rPr>
          <w:rFonts w:ascii="Times New Roman" w:hAnsi="Times New Roman" w:cs="Times New Roman"/>
          <w:sz w:val="28"/>
          <w:szCs w:val="28"/>
        </w:rPr>
      </w:pPr>
    </w:p>
    <w:sectPr w:rsidR="00820D4E" w:rsidRPr="00820D4E" w:rsidSect="00A01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4E"/>
    <w:rsid w:val="001C0A3F"/>
    <w:rsid w:val="00444F10"/>
    <w:rsid w:val="00820D4E"/>
    <w:rsid w:val="00A01EDA"/>
    <w:rsid w:val="00C64A87"/>
    <w:rsid w:val="00CD07B4"/>
    <w:rsid w:val="00D958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B59DC-F85A-43E5-831E-ABBE8D0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A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4F10"/>
    <w:rPr>
      <w:color w:val="0000FF"/>
      <w:u w:val="single"/>
    </w:rPr>
  </w:style>
  <w:style w:type="paragraph" w:customStyle="1" w:styleId="no-indent">
    <w:name w:val="no-indent"/>
    <w:basedOn w:val="a"/>
    <w:rsid w:val="00444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21539">
      <w:bodyDiv w:val="1"/>
      <w:marLeft w:val="0"/>
      <w:marRight w:val="0"/>
      <w:marTop w:val="0"/>
      <w:marBottom w:val="0"/>
      <w:divBdr>
        <w:top w:val="none" w:sz="0" w:space="0" w:color="auto"/>
        <w:left w:val="none" w:sz="0" w:space="0" w:color="auto"/>
        <w:bottom w:val="none" w:sz="0" w:space="0" w:color="auto"/>
        <w:right w:val="none" w:sz="0" w:space="0" w:color="auto"/>
      </w:divBdr>
    </w:div>
    <w:div w:id="2135321100">
      <w:bodyDiv w:val="1"/>
      <w:marLeft w:val="0"/>
      <w:marRight w:val="0"/>
      <w:marTop w:val="0"/>
      <w:marBottom w:val="0"/>
      <w:divBdr>
        <w:top w:val="none" w:sz="0" w:space="0" w:color="auto"/>
        <w:left w:val="none" w:sz="0" w:space="0" w:color="auto"/>
        <w:bottom w:val="none" w:sz="0" w:space="0" w:color="auto"/>
        <w:right w:val="none" w:sz="0" w:space="0" w:color="auto"/>
      </w:divBdr>
      <w:divsChild>
        <w:div w:id="72787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83128/e9d581e7e11d7901295efd89c869ae044dd3d20f/" TargetMode="External"/><Relationship Id="rId4" Type="http://schemas.openxmlformats.org/officeDocument/2006/relationships/hyperlink" Target="https://www.consultant.ru/document/cons_doc_LAW_483128/e9d581e7e11d7901295efd89c869ae044dd3d2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Игоревна</dc:creator>
  <cp:lastModifiedBy>User2</cp:lastModifiedBy>
  <cp:revision>2</cp:revision>
  <dcterms:created xsi:type="dcterms:W3CDTF">2025-03-28T10:53:00Z</dcterms:created>
  <dcterms:modified xsi:type="dcterms:W3CDTF">2025-03-28T10:53:00Z</dcterms:modified>
</cp:coreProperties>
</file>